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szCs w:val="21"/>
        </w:rPr>
      </w:pPr>
      <w:r>
        <w:rPr>
          <w:rFonts w:ascii="宋体" w:hAnsi="宋体" w:eastAsia="宋体"/>
          <w:b/>
          <w:bCs/>
          <w:sz w:val="36"/>
          <w:szCs w:val="36"/>
        </w:rPr>
        <w:t>202</w:t>
      </w:r>
      <w:r>
        <w:rPr>
          <w:rFonts w:hint="eastAsia" w:ascii="宋体" w:hAnsi="宋体" w:eastAsia="宋体"/>
          <w:b/>
          <w:bCs/>
          <w:sz w:val="36"/>
          <w:szCs w:val="36"/>
          <w:lang w:val="en-US" w:eastAsia="zh-CN"/>
        </w:rPr>
        <w:t>4</w:t>
      </w:r>
      <w:r>
        <w:rPr>
          <w:rFonts w:ascii="宋体" w:hAnsi="宋体" w:eastAsia="宋体"/>
          <w:b/>
          <w:bCs/>
          <w:sz w:val="36"/>
          <w:szCs w:val="36"/>
        </w:rPr>
        <w:t>年</w:t>
      </w:r>
      <w:r>
        <w:rPr>
          <w:rFonts w:hint="eastAsia" w:ascii="宋体" w:hAnsi="宋体" w:eastAsia="宋体"/>
          <w:b/>
          <w:bCs/>
          <w:sz w:val="36"/>
          <w:szCs w:val="36"/>
          <w:lang w:eastAsia="zh-CN"/>
        </w:rPr>
        <w:t>马克思主义</w:t>
      </w:r>
      <w:r>
        <w:rPr>
          <w:rFonts w:hint="eastAsia" w:ascii="宋体" w:hAnsi="宋体" w:eastAsia="宋体"/>
          <w:b/>
          <w:bCs/>
          <w:sz w:val="36"/>
          <w:szCs w:val="36"/>
        </w:rPr>
        <w:t>学院接收应届本科毕业生</w:t>
      </w:r>
      <w:r>
        <w:rPr>
          <w:rFonts w:ascii="宋体" w:hAnsi="宋体" w:eastAsia="宋体"/>
          <w:b/>
          <w:bCs/>
          <w:sz w:val="36"/>
          <w:szCs w:val="36"/>
        </w:rPr>
        <w:t>免试攻读研究生的</w:t>
      </w:r>
      <w:r>
        <w:rPr>
          <w:rFonts w:hint="eastAsia" w:ascii="宋体" w:hAnsi="宋体" w:eastAsia="宋体"/>
          <w:b/>
          <w:bCs/>
          <w:sz w:val="36"/>
          <w:szCs w:val="36"/>
        </w:rPr>
        <w:t>复试方案</w:t>
      </w:r>
    </w:p>
    <w:p>
      <w:pPr>
        <w:pStyle w:val="16"/>
        <w:keepNext w:val="0"/>
        <w:keepLines w:val="0"/>
        <w:pageBreakBefore w:val="0"/>
        <w:numPr>
          <w:ilvl w:val="0"/>
          <w:numId w:val="0"/>
        </w:numPr>
        <w:kinsoku/>
        <w:overflowPunct/>
        <w:topLinePunct w:val="0"/>
        <w:autoSpaceDE/>
        <w:autoSpaceDN/>
        <w:bidi w:val="0"/>
        <w:adjustRightInd/>
        <w:snapToGrid/>
        <w:spacing w:line="360" w:lineRule="auto"/>
        <w:ind w:leftChars="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工作组织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成立以院长为组长、分管纪检工作的负责人和有关同志参加的接收应届本科毕业生免试攻读研究生（推免生）工作小组，负责对本学院推免生复试工作的领导和管理。</w:t>
      </w:r>
    </w:p>
    <w:p>
      <w:pPr>
        <w:keepNext w:val="0"/>
        <w:keepLines w:val="0"/>
        <w:pageBreakBefore w:val="0"/>
        <w:kinsoku/>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组长：</w:t>
      </w:r>
      <w:r>
        <w:rPr>
          <w:rFonts w:hint="eastAsia" w:ascii="宋体" w:hAnsi="宋体" w:eastAsia="宋体" w:cs="宋体"/>
          <w:sz w:val="24"/>
          <w:szCs w:val="24"/>
          <w:lang w:val="en-US" w:eastAsia="zh-CN"/>
        </w:rPr>
        <w:t>胡天生</w:t>
      </w:r>
    </w:p>
    <w:p>
      <w:pPr>
        <w:keepNext w:val="0"/>
        <w:keepLines w:val="0"/>
        <w:pageBreakBefore w:val="0"/>
        <w:kinsoku/>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副组长</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肖香龙 （纪委书记）</w:t>
      </w:r>
    </w:p>
    <w:p>
      <w:pPr>
        <w:keepNext w:val="0"/>
        <w:keepLines w:val="0"/>
        <w:pageBreakBefore w:val="0"/>
        <w:kinsoku/>
        <w:overflowPunct/>
        <w:topLinePunct w:val="0"/>
        <w:autoSpaceDE/>
        <w:autoSpaceDN/>
        <w:bidi w:val="0"/>
        <w:adjustRightInd/>
        <w:snapToGrid/>
        <w:spacing w:line="360" w:lineRule="auto"/>
        <w:ind w:firstLine="360" w:firstLineChars="15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成员：</w:t>
      </w:r>
      <w:r>
        <w:rPr>
          <w:rFonts w:hint="eastAsia" w:ascii="宋体" w:hAnsi="宋体" w:eastAsia="宋体" w:cs="宋体"/>
          <w:sz w:val="24"/>
          <w:szCs w:val="24"/>
          <w:lang w:val="en-US" w:eastAsia="zh-CN"/>
        </w:rPr>
        <w:t>贺俊杰  王继全  刘梅英</w:t>
      </w:r>
    </w:p>
    <w:p>
      <w:pPr>
        <w:keepNext w:val="0"/>
        <w:keepLines w:val="0"/>
        <w:pageBreakBefore w:val="0"/>
        <w:kinsoku/>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秘书：</w:t>
      </w:r>
      <w:r>
        <w:rPr>
          <w:rFonts w:hint="eastAsia" w:ascii="宋体" w:hAnsi="宋体" w:eastAsia="宋体" w:cs="宋体"/>
          <w:sz w:val="24"/>
          <w:szCs w:val="24"/>
          <w:lang w:val="en-US" w:eastAsia="zh-CN"/>
        </w:rPr>
        <w:t>李志广</w:t>
      </w:r>
    </w:p>
    <w:p>
      <w:pPr>
        <w:keepNext w:val="0"/>
        <w:keepLines w:val="0"/>
        <w:pageBreakBefore w:val="0"/>
        <w:kinsoku/>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lang w:val="en-US" w:eastAsia="zh-CN"/>
        </w:rPr>
      </w:pPr>
    </w:p>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复试时间和地点</w:t>
      </w:r>
    </w:p>
    <w:p>
      <w:pPr>
        <w:pStyle w:val="16"/>
        <w:keepNext w:val="0"/>
        <w:keepLines w:val="0"/>
        <w:pageBreakBefore w:val="0"/>
        <w:kinsoku/>
        <w:overflowPunct/>
        <w:topLinePunct w:val="0"/>
        <w:autoSpaceDE/>
        <w:autoSpaceDN/>
        <w:bidi w:val="0"/>
        <w:adjustRightInd/>
        <w:snapToGrid/>
        <w:spacing w:line="360" w:lineRule="auto"/>
        <w:ind w:left="286" w:leftChars="136"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lang w:val="en-US" w:eastAsia="zh-CN"/>
        </w:rPr>
        <w:t>分批组织复试</w:t>
      </w:r>
      <w:r>
        <w:rPr>
          <w:rFonts w:hint="eastAsia" w:ascii="宋体" w:hAnsi="宋体" w:eastAsia="宋体" w:cs="宋体"/>
          <w:sz w:val="24"/>
          <w:szCs w:val="24"/>
        </w:rPr>
        <w:t>（请考生提前达到，并保持手机畅通）</w:t>
      </w:r>
    </w:p>
    <w:p>
      <w:pPr>
        <w:pStyle w:val="16"/>
        <w:keepNext w:val="0"/>
        <w:keepLines w:val="0"/>
        <w:pageBreakBefore w:val="0"/>
        <w:kinsoku/>
        <w:overflowPunct/>
        <w:topLinePunct w:val="0"/>
        <w:autoSpaceDE/>
        <w:autoSpaceDN/>
        <w:bidi w:val="0"/>
        <w:adjustRightInd/>
        <w:snapToGrid/>
        <w:spacing w:line="360" w:lineRule="auto"/>
        <w:ind w:left="286" w:leftChars="136" w:firstLine="0" w:firstLineChars="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地点：</w:t>
      </w:r>
      <w:r>
        <w:rPr>
          <w:rFonts w:hint="eastAsia" w:ascii="宋体" w:hAnsi="宋体" w:eastAsia="宋体" w:cs="宋体"/>
          <w:sz w:val="24"/>
          <w:szCs w:val="24"/>
          <w:lang w:val="en-US" w:eastAsia="zh-CN"/>
        </w:rPr>
        <w:t>浙江理工大学（下沙校区）25号楼1310会议室</w:t>
      </w:r>
    </w:p>
    <w:p>
      <w:pPr>
        <w:pStyle w:val="6"/>
        <w:keepNext w:val="0"/>
        <w:keepLines w:val="0"/>
        <w:pageBreakBefore w:val="0"/>
        <w:numPr>
          <w:ilvl w:val="0"/>
          <w:numId w:val="0"/>
        </w:numPr>
        <w:shd w:val="clear" w:color="auto" w:fill="FFFFFF"/>
        <w:kinsoku/>
        <w:overflowPunct/>
        <w:topLinePunct w:val="0"/>
        <w:autoSpaceDE/>
        <w:autoSpaceDN/>
        <w:bidi w:val="0"/>
        <w:adjustRightInd/>
        <w:snapToGrid/>
        <w:spacing w:line="360" w:lineRule="auto"/>
        <w:textAlignment w:val="auto"/>
        <w:rPr>
          <w:rStyle w:val="11"/>
          <w:rFonts w:hint="eastAsia" w:ascii="宋体" w:hAnsi="宋体" w:eastAsia="宋体" w:cs="宋体"/>
          <w:b/>
          <w:bCs w:val="0"/>
          <w:color w:val="333333"/>
          <w:sz w:val="24"/>
          <w:szCs w:val="24"/>
        </w:rPr>
      </w:pPr>
      <w:r>
        <w:rPr>
          <w:rFonts w:hint="eastAsia" w:ascii="宋体" w:hAnsi="宋体" w:eastAsia="宋体" w:cs="宋体"/>
          <w:b/>
          <w:bCs w:val="0"/>
          <w:color w:val="333333"/>
          <w:kern w:val="0"/>
          <w:sz w:val="24"/>
          <w:szCs w:val="24"/>
          <w:lang w:val="en-US" w:eastAsia="zh-CN" w:bidi="ar-SA"/>
        </w:rPr>
        <w:t>三、</w:t>
      </w:r>
      <w:r>
        <w:rPr>
          <w:rStyle w:val="11"/>
          <w:rFonts w:hint="eastAsia" w:ascii="宋体" w:hAnsi="宋体" w:eastAsia="宋体" w:cs="宋体"/>
          <w:b/>
          <w:bCs w:val="0"/>
          <w:color w:val="333333"/>
          <w:sz w:val="24"/>
          <w:szCs w:val="24"/>
        </w:rPr>
        <w:t>申请材料</w:t>
      </w:r>
    </w:p>
    <w:p>
      <w:pPr>
        <w:pStyle w:val="16"/>
        <w:keepNext w:val="0"/>
        <w:keepLines w:val="0"/>
        <w:pageBreakBefore w:val="0"/>
        <w:kinsoku/>
        <w:overflowPunct/>
        <w:topLinePunct w:val="0"/>
        <w:autoSpaceDE/>
        <w:autoSpaceDN/>
        <w:bidi w:val="0"/>
        <w:adjustRightInd/>
        <w:snapToGrid/>
        <w:spacing w:line="360" w:lineRule="auto"/>
        <w:ind w:left="284"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1.本人有效学生证、身份证复印件一份；</w:t>
      </w:r>
    </w:p>
    <w:p>
      <w:pPr>
        <w:pStyle w:val="16"/>
        <w:keepNext w:val="0"/>
        <w:keepLines w:val="0"/>
        <w:pageBreakBefore w:val="0"/>
        <w:kinsoku/>
        <w:overflowPunct/>
        <w:topLinePunct w:val="0"/>
        <w:autoSpaceDE/>
        <w:autoSpaceDN/>
        <w:bidi w:val="0"/>
        <w:adjustRightInd/>
        <w:snapToGrid/>
        <w:spacing w:line="360" w:lineRule="auto"/>
        <w:ind w:left="284"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2.本科期间所有课程学习成绩单复印件一份，须加盖所在学校教务部门公章；</w:t>
      </w:r>
    </w:p>
    <w:p>
      <w:pPr>
        <w:pStyle w:val="16"/>
        <w:keepNext w:val="0"/>
        <w:keepLines w:val="0"/>
        <w:pageBreakBefore w:val="0"/>
        <w:kinsoku/>
        <w:overflowPunct/>
        <w:topLinePunct w:val="0"/>
        <w:autoSpaceDE/>
        <w:autoSpaceDN/>
        <w:bidi w:val="0"/>
        <w:adjustRightInd/>
        <w:snapToGrid/>
        <w:spacing w:line="360" w:lineRule="auto"/>
        <w:ind w:left="284"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3.外语水平证明，如大学英语四、六级考试或TOEFL、IELTS等合格证书或成绩证明复印件一份；</w:t>
      </w:r>
    </w:p>
    <w:p>
      <w:pPr>
        <w:pStyle w:val="16"/>
        <w:keepNext w:val="0"/>
        <w:keepLines w:val="0"/>
        <w:pageBreakBefore w:val="0"/>
        <w:kinsoku/>
        <w:overflowPunct/>
        <w:topLinePunct w:val="0"/>
        <w:autoSpaceDE/>
        <w:autoSpaceDN/>
        <w:bidi w:val="0"/>
        <w:adjustRightInd/>
        <w:snapToGrid/>
        <w:spacing w:line="360" w:lineRule="auto"/>
        <w:ind w:left="284"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4.大学期间各类荣誉及奖励证明材料复印件一份；</w:t>
      </w:r>
    </w:p>
    <w:p>
      <w:pPr>
        <w:pStyle w:val="16"/>
        <w:keepNext w:val="0"/>
        <w:keepLines w:val="0"/>
        <w:pageBreakBefore w:val="0"/>
        <w:kinsoku/>
        <w:overflowPunct/>
        <w:topLinePunct w:val="0"/>
        <w:autoSpaceDE/>
        <w:autoSpaceDN/>
        <w:bidi w:val="0"/>
        <w:adjustRightInd/>
        <w:snapToGrid/>
        <w:spacing w:line="360" w:lineRule="auto"/>
        <w:ind w:left="284"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5.在校期间参加学术科研、科技创新等科研活动，提供学术论文、专利等相关科研成果或科研活动的证明材料复印件一份；</w:t>
      </w:r>
    </w:p>
    <w:p>
      <w:pPr>
        <w:pStyle w:val="16"/>
        <w:keepNext w:val="0"/>
        <w:keepLines w:val="0"/>
        <w:pageBreakBefore w:val="0"/>
        <w:kinsoku/>
        <w:overflowPunct/>
        <w:topLinePunct w:val="0"/>
        <w:autoSpaceDE/>
        <w:autoSpaceDN/>
        <w:bidi w:val="0"/>
        <w:adjustRightInd/>
        <w:snapToGrid/>
        <w:spacing w:line="360" w:lineRule="auto"/>
        <w:ind w:left="284"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6.推荐免试资格证明复印件一份；</w:t>
      </w:r>
    </w:p>
    <w:p>
      <w:pPr>
        <w:pStyle w:val="16"/>
        <w:keepNext w:val="0"/>
        <w:keepLines w:val="0"/>
        <w:pageBreakBefore w:val="0"/>
        <w:kinsoku/>
        <w:overflowPunct/>
        <w:topLinePunct w:val="0"/>
        <w:autoSpaceDE/>
        <w:autoSpaceDN/>
        <w:bidi w:val="0"/>
        <w:adjustRightInd/>
        <w:snapToGrid/>
        <w:spacing w:line="360" w:lineRule="auto"/>
        <w:ind w:left="284"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7.《浙江理工大学招收攻读研究生思想政治品德审查表》原件一份，要求提前由考生所在学院的政治工作部门审查盖章；</w:t>
      </w:r>
    </w:p>
    <w:p>
      <w:pPr>
        <w:pStyle w:val="16"/>
        <w:keepNext w:val="0"/>
        <w:keepLines w:val="0"/>
        <w:pageBreakBefore w:val="0"/>
        <w:widowControl w:val="0"/>
        <w:kinsoku/>
        <w:wordWrap w:val="0"/>
        <w:overflowPunct/>
        <w:topLinePunct w:val="0"/>
        <w:autoSpaceDE/>
        <w:autoSpaceDN/>
        <w:bidi w:val="0"/>
        <w:adjustRightInd/>
        <w:snapToGrid/>
        <w:spacing w:line="360" w:lineRule="auto"/>
        <w:ind w:left="283"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8.《教育部学籍在线验证报告》（来源：</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"http://www.chsi.com.cn/xlcx/rhsq.jsp"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http://www.chsi.com.cn/xlcx/rhsq.jsp</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w:t>
      </w:r>
    </w:p>
    <w:p>
      <w:pPr>
        <w:pStyle w:val="16"/>
        <w:keepNext w:val="0"/>
        <w:keepLines w:val="0"/>
        <w:pageBreakBefore w:val="0"/>
        <w:widowControl w:val="0"/>
        <w:kinsoku/>
        <w:wordWrap w:val="0"/>
        <w:overflowPunct/>
        <w:topLinePunct w:val="0"/>
        <w:autoSpaceDE/>
        <w:autoSpaceDN/>
        <w:bidi w:val="0"/>
        <w:adjustRightInd/>
        <w:snapToGrid/>
        <w:spacing w:line="360" w:lineRule="auto"/>
        <w:ind w:left="283" w:firstLine="0" w:firstLineChars="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9.个人简历一份。</w:t>
      </w:r>
    </w:p>
    <w:p>
      <w:pPr>
        <w:pStyle w:val="16"/>
        <w:keepNext w:val="0"/>
        <w:keepLines w:val="0"/>
        <w:pageBreakBefore w:val="0"/>
        <w:widowControl w:val="0"/>
        <w:kinsoku/>
        <w:wordWrap w:val="0"/>
        <w:overflowPunct/>
        <w:topLinePunct w:val="0"/>
        <w:autoSpaceDE/>
        <w:autoSpaceDN/>
        <w:bidi w:val="0"/>
        <w:adjustRightInd/>
        <w:snapToGrid/>
        <w:spacing w:line="360" w:lineRule="auto"/>
        <w:ind w:left="283" w:firstLine="0" w:firstLineChars="0"/>
        <w:jc w:val="left"/>
        <w:textAlignment w:val="auto"/>
        <w:rPr>
          <w:rFonts w:hint="eastAsia" w:ascii="宋体" w:hAnsi="宋体" w:eastAsia="宋体" w:cs="宋体"/>
          <w:sz w:val="24"/>
          <w:szCs w:val="24"/>
          <w:lang w:val="en-US" w:eastAsia="zh-CN"/>
        </w:rPr>
      </w:pP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100" w:right="210" w:rightChars="1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注：1.考生申请参加复试时，向马克思主义学院提交上述1-6项材料复印件的同时，须带上原件以备审验。申请人提供的材料必须真实，若申请人提供的材料不真实，一经发现即取消申请人资格。其中，身份证、学生证、推荐免试资格证明、学籍在线验证报告用于验证考生身份；政审表待考生确定被拟录取之后转至学生线存档。</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100" w:right="210" w:rightChars="100"/>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2.</w:t>
      </w:r>
      <w:r>
        <w:rPr>
          <w:rFonts w:hint="eastAsia" w:ascii="仿宋_GB2312" w:hAnsi="仿宋_GB2312" w:eastAsia="仿宋_GB2312" w:cs="仿宋_GB2312"/>
          <w:b w:val="0"/>
          <w:bCs w:val="0"/>
          <w:kern w:val="2"/>
          <w:sz w:val="24"/>
          <w:szCs w:val="24"/>
          <w:lang w:val="en-US" w:eastAsia="zh-CN" w:bidi="ar-SA"/>
        </w:rPr>
        <w:t>即日起，马克思主义学院开始接收推免生申请材料。申请人按上述顺序将申请材料（1-9）整合成一个PDF发至邮箱zljmbt@yeah.net，申请材料和邮件名按“推免申请材料-姓名-手机号”格式命名，如：推免申请材料-王某某-15733336666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rPr>
          <w:rFonts w:hint="eastAsia" w:ascii="仿宋_GB2312" w:hAnsi="仿宋_GB2312" w:eastAsia="仿宋_GB2312" w:cs="仿宋_GB2312"/>
          <w:b w:val="0"/>
          <w:bCs w:val="0"/>
          <w:kern w:val="2"/>
          <w:sz w:val="24"/>
          <w:szCs w:val="24"/>
          <w:lang w:val="en-US" w:eastAsia="zh-CN" w:bidi="ar-SA"/>
        </w:rPr>
      </w:pPr>
    </w:p>
    <w:p>
      <w:pPr>
        <w:pStyle w:val="16"/>
        <w:keepNext w:val="0"/>
        <w:keepLines w:val="0"/>
        <w:pageBreakBefore w:val="0"/>
        <w:numPr>
          <w:ilvl w:val="0"/>
          <w:numId w:val="0"/>
        </w:numPr>
        <w:kinsoku/>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复试</w:t>
      </w:r>
      <w:r>
        <w:rPr>
          <w:rFonts w:hint="eastAsia" w:ascii="宋体" w:hAnsi="宋体" w:eastAsia="宋体" w:cs="宋体"/>
          <w:b/>
          <w:bCs/>
          <w:sz w:val="24"/>
          <w:szCs w:val="24"/>
          <w:lang w:val="en-US" w:eastAsia="zh-CN"/>
        </w:rPr>
        <w:t>方式及成绩</w:t>
      </w:r>
    </w:p>
    <w:tbl>
      <w:tblPr>
        <w:tblStyle w:val="8"/>
        <w:tblW w:w="6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1"/>
        <w:gridCol w:w="1717"/>
        <w:gridCol w:w="1275"/>
        <w:gridCol w:w="2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0" w:hRule="atLeast"/>
          <w:jc w:val="center"/>
        </w:trPr>
        <w:tc>
          <w:tcPr>
            <w:tcW w:w="1261" w:type="dxa"/>
            <w:noWrap/>
            <w:vAlign w:val="center"/>
          </w:tcPr>
          <w:p>
            <w:pPr>
              <w:widowControl/>
              <w:jc w:val="center"/>
              <w:textAlignment w:val="center"/>
              <w:rPr>
                <w:rFonts w:hint="eastAsia" w:ascii="仿宋_GB2312" w:hAnsi="仿宋_GB2312" w:eastAsia="仿宋_GB2312" w:cs="仿宋_GB2312"/>
                <w:b/>
                <w:bCs/>
                <w:kern w:val="0"/>
                <w:sz w:val="22"/>
                <w:szCs w:val="22"/>
              </w:rPr>
            </w:pPr>
            <w:r>
              <w:rPr>
                <w:rFonts w:hint="eastAsia" w:ascii="仿宋_GB2312" w:hAnsi="仿宋_GB2312" w:eastAsia="仿宋_GB2312" w:cs="仿宋_GB2312"/>
                <w:b/>
                <w:bCs/>
                <w:kern w:val="0"/>
                <w:sz w:val="22"/>
                <w:szCs w:val="22"/>
              </w:rPr>
              <w:t>专业代码</w:t>
            </w:r>
          </w:p>
        </w:tc>
        <w:tc>
          <w:tcPr>
            <w:tcW w:w="1717" w:type="dxa"/>
            <w:noWrap/>
            <w:vAlign w:val="center"/>
          </w:tcPr>
          <w:p>
            <w:pPr>
              <w:widowControl/>
              <w:jc w:val="center"/>
              <w:textAlignment w:val="center"/>
              <w:rPr>
                <w:rFonts w:hint="eastAsia" w:ascii="仿宋_GB2312" w:hAnsi="仿宋_GB2312" w:eastAsia="仿宋_GB2312" w:cs="仿宋_GB2312"/>
                <w:b/>
                <w:bCs/>
                <w:kern w:val="0"/>
                <w:sz w:val="22"/>
                <w:szCs w:val="22"/>
              </w:rPr>
            </w:pPr>
            <w:r>
              <w:rPr>
                <w:rFonts w:hint="eastAsia" w:ascii="仿宋_GB2312" w:hAnsi="仿宋_GB2312" w:eastAsia="仿宋_GB2312" w:cs="仿宋_GB2312"/>
                <w:b/>
                <w:bCs/>
                <w:kern w:val="0"/>
                <w:sz w:val="22"/>
                <w:szCs w:val="22"/>
              </w:rPr>
              <w:t>专业名称</w:t>
            </w:r>
          </w:p>
        </w:tc>
        <w:tc>
          <w:tcPr>
            <w:tcW w:w="1275" w:type="dxa"/>
            <w:noWrap/>
            <w:vAlign w:val="center"/>
          </w:tcPr>
          <w:p>
            <w:pPr>
              <w:widowControl/>
              <w:jc w:val="center"/>
              <w:textAlignment w:val="center"/>
              <w:rPr>
                <w:rFonts w:hint="eastAsia" w:ascii="仿宋_GB2312" w:hAnsi="仿宋_GB2312" w:eastAsia="仿宋_GB2312" w:cs="仿宋_GB2312"/>
                <w:b/>
                <w:bCs/>
                <w:kern w:val="0"/>
                <w:sz w:val="22"/>
                <w:szCs w:val="22"/>
              </w:rPr>
            </w:pPr>
            <w:r>
              <w:rPr>
                <w:rFonts w:hint="eastAsia" w:ascii="仿宋_GB2312" w:hAnsi="仿宋_GB2312" w:eastAsia="仿宋_GB2312" w:cs="仿宋_GB2312"/>
                <w:b/>
                <w:bCs/>
                <w:kern w:val="0"/>
                <w:sz w:val="22"/>
                <w:szCs w:val="22"/>
              </w:rPr>
              <w:t>复试方式</w:t>
            </w:r>
          </w:p>
        </w:tc>
        <w:tc>
          <w:tcPr>
            <w:tcW w:w="2127" w:type="dxa"/>
            <w:noWrap/>
            <w:vAlign w:val="center"/>
          </w:tcPr>
          <w:p>
            <w:pPr>
              <w:widowControl/>
              <w:jc w:val="center"/>
              <w:textAlignment w:val="center"/>
              <w:rPr>
                <w:rFonts w:hint="eastAsia" w:ascii="仿宋_GB2312" w:hAnsi="仿宋_GB2312" w:eastAsia="仿宋_GB2312" w:cs="仿宋_GB2312"/>
                <w:b/>
                <w:bCs/>
                <w:kern w:val="0"/>
                <w:sz w:val="22"/>
                <w:szCs w:val="22"/>
              </w:rPr>
            </w:pPr>
            <w:r>
              <w:rPr>
                <w:rFonts w:hint="eastAsia" w:ascii="仿宋_GB2312" w:hAnsi="仿宋_GB2312" w:eastAsia="仿宋_GB2312" w:cs="仿宋_GB2312"/>
                <w:b/>
                <w:bCs/>
                <w:kern w:val="0"/>
                <w:sz w:val="22"/>
                <w:szCs w:val="22"/>
                <w:lang w:val="en-US" w:eastAsia="zh-CN"/>
              </w:rPr>
              <w:t>总</w:t>
            </w:r>
            <w:r>
              <w:rPr>
                <w:rFonts w:hint="eastAsia" w:ascii="仿宋_GB2312" w:hAnsi="仿宋_GB2312" w:eastAsia="仿宋_GB2312" w:cs="仿宋_GB2312"/>
                <w:b/>
                <w:bCs/>
                <w:kern w:val="0"/>
                <w:sz w:val="22"/>
                <w:szCs w:val="22"/>
              </w:rPr>
              <w:t>成绩</w:t>
            </w:r>
          </w:p>
          <w:p>
            <w:pPr>
              <w:widowControl/>
              <w:jc w:val="center"/>
              <w:textAlignment w:val="center"/>
              <w:rPr>
                <w:rFonts w:hint="eastAsia" w:ascii="仿宋_GB2312" w:hAnsi="仿宋_GB2312" w:eastAsia="仿宋_GB2312" w:cs="仿宋_GB2312"/>
                <w:b/>
                <w:bCs/>
                <w:kern w:val="0"/>
                <w:sz w:val="22"/>
                <w:szCs w:val="22"/>
              </w:rPr>
            </w:pPr>
            <w:r>
              <w:rPr>
                <w:rFonts w:hint="eastAsia" w:ascii="仿宋_GB2312" w:hAnsi="仿宋_GB2312" w:eastAsia="仿宋_GB2312" w:cs="仿宋_GB2312"/>
                <w:b/>
                <w:bCs/>
                <w:kern w:val="0"/>
                <w:sz w:val="22"/>
                <w:szCs w:val="22"/>
              </w:rPr>
              <w:t>（满分为100分）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jc w:val="center"/>
        </w:trPr>
        <w:tc>
          <w:tcPr>
            <w:tcW w:w="1261" w:type="dxa"/>
            <w:noWrap/>
            <w:vAlign w:val="center"/>
          </w:tcPr>
          <w:p>
            <w:pPr>
              <w:widowControl/>
              <w:jc w:val="center"/>
              <w:textAlignment w:val="center"/>
              <w:rPr>
                <w:rFonts w:hint="eastAsia" w:ascii="仿宋_GB2312" w:hAnsi="仿宋_GB2312" w:eastAsia="仿宋_GB2312" w:cs="仿宋_GB2312"/>
                <w:kern w:val="0"/>
                <w:sz w:val="22"/>
                <w:szCs w:val="22"/>
              </w:rPr>
            </w:pPr>
            <w:r>
              <w:rPr>
                <w:rFonts w:hint="eastAsia" w:ascii="仿宋_GB2312" w:hAnsi="仿宋_GB2312" w:eastAsia="仿宋_GB2312" w:cs="仿宋_GB2312"/>
                <w:szCs w:val="21"/>
              </w:rPr>
              <w:t>030500</w:t>
            </w:r>
          </w:p>
        </w:tc>
        <w:tc>
          <w:tcPr>
            <w:tcW w:w="1717" w:type="dxa"/>
            <w:vAlign w:val="center"/>
          </w:tcPr>
          <w:p>
            <w:pPr>
              <w:widowControl/>
              <w:jc w:val="center"/>
              <w:textAlignment w:val="center"/>
              <w:rPr>
                <w:rFonts w:hint="eastAsia" w:ascii="仿宋_GB2312" w:hAnsi="仿宋_GB2312" w:eastAsia="仿宋_GB2312" w:cs="仿宋_GB2312"/>
                <w:kern w:val="0"/>
                <w:sz w:val="22"/>
                <w:szCs w:val="22"/>
              </w:rPr>
            </w:pPr>
            <w:r>
              <w:rPr>
                <w:rFonts w:hint="eastAsia" w:ascii="仿宋_GB2312" w:hAnsi="仿宋_GB2312" w:eastAsia="仿宋_GB2312" w:cs="仿宋_GB2312"/>
                <w:szCs w:val="21"/>
              </w:rPr>
              <w:t>马克思主义理论</w:t>
            </w:r>
          </w:p>
        </w:tc>
        <w:tc>
          <w:tcPr>
            <w:tcW w:w="1275" w:type="dxa"/>
            <w:noWrap/>
            <w:vAlign w:val="center"/>
          </w:tcPr>
          <w:p>
            <w:pPr>
              <w:widowControl/>
              <w:jc w:val="center"/>
              <w:textAlignment w:val="center"/>
              <w:rPr>
                <w:rFonts w:hint="eastAsia" w:ascii="仿宋_GB2312" w:hAnsi="仿宋_GB2312" w:eastAsia="仿宋_GB2312" w:cs="仿宋_GB2312"/>
                <w:kern w:val="0"/>
                <w:sz w:val="22"/>
                <w:szCs w:val="22"/>
              </w:rPr>
            </w:pPr>
            <w:r>
              <w:rPr>
                <w:rFonts w:hint="eastAsia" w:ascii="仿宋_GB2312" w:hAnsi="仿宋_GB2312" w:eastAsia="仿宋_GB2312" w:cs="仿宋_GB2312"/>
                <w:szCs w:val="21"/>
              </w:rPr>
              <w:t>现场复试</w:t>
            </w:r>
          </w:p>
        </w:tc>
        <w:tc>
          <w:tcPr>
            <w:tcW w:w="2127" w:type="dxa"/>
            <w:noWrap/>
            <w:vAlign w:val="center"/>
          </w:tcPr>
          <w:p>
            <w:pPr>
              <w:widowControl/>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szCs w:val="21"/>
              </w:rPr>
              <w:t>综合面试×50%+业务课笔试×30%+外语听力及口语测试×20%</w:t>
            </w:r>
          </w:p>
        </w:tc>
      </w:tr>
    </w:tbl>
    <w:p>
      <w:pPr>
        <w:adjustRightInd w:val="0"/>
        <w:snapToGrid w:val="0"/>
        <w:spacing w:line="440" w:lineRule="exact"/>
        <w:ind w:firstLine="422" w:firstLineChars="200"/>
        <w:rPr>
          <w:rFonts w:hint="eastAsia" w:ascii="仿宋" w:hAnsi="仿宋" w:eastAsia="仿宋" w:cs="仿宋"/>
          <w:szCs w:val="21"/>
          <w:highlight w:val="none"/>
        </w:rPr>
      </w:pPr>
      <w:r>
        <w:rPr>
          <w:rFonts w:hint="eastAsia" w:ascii="仿宋" w:hAnsi="仿宋" w:eastAsia="仿宋" w:cs="仿宋"/>
          <w:b/>
          <w:bCs/>
          <w:szCs w:val="21"/>
          <w:highlight w:val="none"/>
        </w:rPr>
        <w:t>注：</w:t>
      </w:r>
      <w:r>
        <w:rPr>
          <w:rFonts w:hint="eastAsia" w:ascii="仿宋" w:hAnsi="仿宋" w:eastAsia="仿宋" w:cs="仿宋"/>
          <w:szCs w:val="21"/>
          <w:highlight w:val="none"/>
        </w:rPr>
        <w:t>1.参加现场复试的外校考生可以凭身份证进入校园。</w:t>
      </w:r>
    </w:p>
    <w:p>
      <w:pPr>
        <w:adjustRightInd w:val="0"/>
        <w:snapToGrid w:val="0"/>
        <w:spacing w:line="440" w:lineRule="exact"/>
        <w:ind w:firstLine="840" w:firstLineChars="400"/>
        <w:rPr>
          <w:rFonts w:hint="eastAsia" w:ascii="仿宋" w:hAnsi="仿宋" w:eastAsia="仿宋" w:cs="仿宋"/>
          <w:b/>
          <w:bCs/>
          <w:sz w:val="28"/>
          <w:szCs w:val="28"/>
          <w:highlight w:val="none"/>
        </w:rPr>
      </w:pP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总</w:t>
      </w:r>
      <w:r>
        <w:rPr>
          <w:rFonts w:hint="eastAsia" w:ascii="仿宋" w:hAnsi="仿宋" w:eastAsia="仿宋" w:cs="仿宋"/>
          <w:szCs w:val="21"/>
          <w:highlight w:val="none"/>
        </w:rPr>
        <w:t>成绩低于60分者不予录取。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五、复试日程安排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kern w:val="2"/>
          <w:sz w:val="24"/>
          <w:szCs w:val="24"/>
          <w:lang w:val="en-US" w:eastAsia="zh-CN" w:bidi="ar-SA"/>
        </w:rPr>
      </w:pPr>
      <w:r>
        <w:rPr>
          <w:rFonts w:hint="eastAsia" w:ascii="仿宋" w:hAnsi="仿宋" w:eastAsia="仿宋" w:cs="仿宋"/>
          <w:sz w:val="24"/>
          <w:highlight w:val="none"/>
        </w:rPr>
        <w:t>（请参加复试考生提前到达，并保持手机畅通。</w:t>
      </w:r>
      <w:r>
        <w:rPr>
          <w:rFonts w:hint="eastAsia" w:ascii="仿宋" w:hAnsi="仿宋" w:eastAsia="仿宋" w:cs="仿宋"/>
          <w:sz w:val="24"/>
          <w:highlight w:val="none"/>
          <w:lang w:val="en-US" w:eastAsia="zh-CN"/>
        </w:rPr>
        <w:t>复</w:t>
      </w:r>
      <w:r>
        <w:rPr>
          <w:rFonts w:hint="eastAsia" w:ascii="仿宋" w:hAnsi="仿宋" w:eastAsia="仿宋" w:cs="仿宋"/>
          <w:sz w:val="24"/>
          <w:highlight w:val="none"/>
        </w:rPr>
        <w:t>试时间如有调整，将电话通知）</w:t>
      </w:r>
    </w:p>
    <w:tbl>
      <w:tblPr>
        <w:tblStyle w:val="8"/>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2"/>
        <w:gridCol w:w="1675"/>
        <w:gridCol w:w="1481"/>
        <w:gridCol w:w="3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2412"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日期</w:t>
            </w:r>
          </w:p>
        </w:tc>
        <w:tc>
          <w:tcPr>
            <w:tcW w:w="167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时间</w:t>
            </w:r>
          </w:p>
        </w:tc>
        <w:tc>
          <w:tcPr>
            <w:tcW w:w="1481"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地点</w:t>
            </w:r>
          </w:p>
        </w:tc>
        <w:tc>
          <w:tcPr>
            <w:tcW w:w="377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2412" w:type="dxa"/>
            <w:vMerge w:val="restart"/>
            <w:tcBorders>
              <w:top w:val="single" w:color="auto" w:sz="4" w:space="0"/>
              <w:left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第一批复试时间为</w:t>
            </w:r>
            <w:r>
              <w:rPr>
                <w:rFonts w:hint="eastAsia" w:ascii="宋体" w:hAnsi="宋体" w:eastAsia="宋体" w:cs="宋体"/>
                <w:color w:val="000000"/>
                <w:kern w:val="0"/>
                <w:sz w:val="24"/>
                <w:szCs w:val="24"/>
              </w:rPr>
              <w:t>202</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lang w:val="en-US" w:eastAsia="zh-CN"/>
              </w:rPr>
              <w:t>10</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lang w:val="en-US" w:eastAsia="zh-CN"/>
              </w:rPr>
              <w:t>10</w:t>
            </w:r>
            <w:r>
              <w:rPr>
                <w:rFonts w:hint="eastAsia" w:ascii="宋体" w:hAnsi="宋体" w:eastAsia="宋体" w:cs="宋体"/>
                <w:color w:val="000000"/>
                <w:kern w:val="0"/>
                <w:sz w:val="24"/>
                <w:szCs w:val="24"/>
              </w:rPr>
              <w:t>日</w:t>
            </w:r>
          </w:p>
          <w:p>
            <w:pPr>
              <w:snapToGrid w:val="0"/>
              <w:spacing w:line="240" w:lineRule="atLeast"/>
              <w:jc w:val="center"/>
              <w:rPr>
                <w:rFonts w:hint="eastAsia" w:ascii="宋体" w:hAnsi="宋体" w:eastAsia="宋体" w:cs="宋体"/>
                <w:color w:val="000000"/>
                <w:kern w:val="0"/>
                <w:sz w:val="24"/>
                <w:szCs w:val="24"/>
              </w:rPr>
            </w:pPr>
            <w:r>
              <w:rPr>
                <w:rFonts w:hint="eastAsia" w:ascii="宋体" w:hAnsi="宋体" w:eastAsia="宋体" w:cs="宋体"/>
                <w:color w:val="auto"/>
                <w:kern w:val="0"/>
                <w:sz w:val="24"/>
                <w:szCs w:val="24"/>
                <w:lang w:val="en-US" w:eastAsia="zh-CN"/>
              </w:rPr>
              <w:t>（后续根据考生报名情况将逐批安排复试，具体时间另行通知）</w:t>
            </w:r>
          </w:p>
        </w:tc>
        <w:tc>
          <w:tcPr>
            <w:tcW w:w="1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default"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rPr>
              <w:t>8:30-9:00</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rPr>
              <w:t>25-1304</w:t>
            </w:r>
          </w:p>
        </w:tc>
        <w:tc>
          <w:tcPr>
            <w:tcW w:w="377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考生报到，复试资格审查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2412" w:type="dxa"/>
            <w:vMerge w:val="continue"/>
            <w:tcBorders>
              <w:left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color w:val="000000"/>
                <w:kern w:val="0"/>
                <w:sz w:val="24"/>
                <w:szCs w:val="24"/>
              </w:rPr>
            </w:pPr>
          </w:p>
        </w:tc>
        <w:tc>
          <w:tcPr>
            <w:tcW w:w="1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rPr>
              <w:t>9:00-9:45</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rPr>
              <w:t>25-1310</w:t>
            </w:r>
          </w:p>
        </w:tc>
        <w:tc>
          <w:tcPr>
            <w:tcW w:w="3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心理测试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412" w:type="dxa"/>
            <w:vMerge w:val="continue"/>
            <w:tcBorders>
              <w:left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color w:val="000000"/>
                <w:kern w:val="0"/>
                <w:sz w:val="24"/>
                <w:szCs w:val="24"/>
              </w:rPr>
            </w:pPr>
          </w:p>
        </w:tc>
        <w:tc>
          <w:tcPr>
            <w:tcW w:w="1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10:00-11:30</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rPr>
              <w:t>25-1310</w:t>
            </w:r>
          </w:p>
        </w:tc>
        <w:tc>
          <w:tcPr>
            <w:tcW w:w="3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4"/>
                <w:szCs w:val="24"/>
              </w:rPr>
            </w:pPr>
            <w:r>
              <w:rPr>
                <w:rFonts w:hint="eastAsia" w:ascii="宋体" w:hAnsi="宋体" w:eastAsia="宋体" w:cs="宋体"/>
                <w:i w:val="0"/>
                <w:caps w:val="0"/>
                <w:color w:val="000000"/>
                <w:spacing w:val="0"/>
                <w:sz w:val="24"/>
                <w:szCs w:val="24"/>
                <w:shd w:val="clear" w:color="auto" w:fill="FFFFFF"/>
              </w:rPr>
              <w:t>综合面试</w:t>
            </w:r>
            <w:r>
              <w:rPr>
                <w:rFonts w:hint="eastAsia" w:ascii="宋体" w:hAnsi="宋体" w:eastAsia="宋体" w:cs="宋体"/>
                <w:i w:val="0"/>
                <w:caps w:val="0"/>
                <w:color w:val="000000"/>
                <w:spacing w:val="0"/>
                <w:sz w:val="24"/>
                <w:szCs w:val="24"/>
                <w:shd w:val="clear" w:color="auto" w:fill="FFFFFF"/>
                <w:lang w:eastAsia="zh-CN"/>
              </w:rPr>
              <w:t>、</w:t>
            </w:r>
            <w:r>
              <w:rPr>
                <w:rFonts w:hint="eastAsia" w:ascii="宋体" w:hAnsi="宋体" w:eastAsia="宋体" w:cs="宋体"/>
                <w:i w:val="0"/>
                <w:caps w:val="0"/>
                <w:color w:val="000000"/>
                <w:spacing w:val="0"/>
                <w:sz w:val="24"/>
                <w:szCs w:val="24"/>
                <w:shd w:val="clear" w:color="auto" w:fill="FFFFFF"/>
                <w:lang w:val="en-US" w:eastAsia="zh-CN"/>
              </w:rPr>
              <w:t>英语听力与口语测试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412" w:type="dxa"/>
            <w:vMerge w:val="continue"/>
            <w:tcBorders>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color w:val="auto"/>
                <w:kern w:val="0"/>
                <w:sz w:val="24"/>
                <w:szCs w:val="24"/>
                <w:lang w:val="en-US" w:eastAsia="zh-CN"/>
              </w:rPr>
            </w:pPr>
          </w:p>
        </w:tc>
        <w:tc>
          <w:tcPr>
            <w:tcW w:w="1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13:30-15:00</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25-1310</w:t>
            </w:r>
          </w:p>
        </w:tc>
        <w:tc>
          <w:tcPr>
            <w:tcW w:w="377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专业课笔试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41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校内考生体检</w:t>
            </w:r>
          </w:p>
          <w:p>
            <w:pPr>
              <w:snapToGrid w:val="0"/>
              <w:spacing w:line="24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w:t>
            </w:r>
            <w:r>
              <w:rPr>
                <w:rFonts w:hint="eastAsia" w:ascii="宋体" w:hAnsi="宋体" w:eastAsia="宋体" w:cs="宋体"/>
                <w:color w:val="000000"/>
                <w:kern w:val="0"/>
                <w:sz w:val="24"/>
                <w:szCs w:val="24"/>
                <w:lang w:val="en-US" w:eastAsia="zh-CN"/>
              </w:rPr>
              <w:t>23</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lang w:val="en-US" w:eastAsia="zh-CN"/>
              </w:rPr>
              <w:t>10月16日</w:t>
            </w:r>
            <w:bookmarkStart w:id="0" w:name="_GoBack"/>
            <w:bookmarkEnd w:id="0"/>
          </w:p>
        </w:tc>
        <w:tc>
          <w:tcPr>
            <w:tcW w:w="1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auto"/>
                <w:kern w:val="0"/>
                <w:sz w:val="24"/>
                <w:szCs w:val="24"/>
                <w:lang w:val="en-US" w:eastAsia="zh-CN"/>
              </w:rPr>
              <w:t>具体时间另行通知</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校医院</w:t>
            </w:r>
          </w:p>
        </w:tc>
        <w:tc>
          <w:tcPr>
            <w:tcW w:w="377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体检：校内考生</w:t>
            </w:r>
            <w:r>
              <w:rPr>
                <w:rFonts w:hint="eastAsia" w:ascii="宋体" w:hAnsi="宋体" w:eastAsia="宋体" w:cs="宋体"/>
                <w:color w:val="000000"/>
                <w:kern w:val="0"/>
                <w:sz w:val="24"/>
                <w:szCs w:val="24"/>
              </w:rPr>
              <w:t>参加统一体检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41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校外考生体检</w:t>
            </w:r>
          </w:p>
          <w:p>
            <w:pPr>
              <w:snapToGrid w:val="0"/>
              <w:spacing w:line="240" w:lineRule="atLeast"/>
              <w:jc w:val="center"/>
              <w:rPr>
                <w:rFonts w:hint="default" w:ascii="宋体" w:hAnsi="宋体" w:eastAsia="宋体" w:cs="宋体"/>
                <w:color w:val="auto"/>
                <w:kern w:val="0"/>
                <w:sz w:val="24"/>
                <w:szCs w:val="24"/>
                <w:lang w:val="en-US" w:eastAsia="zh-CN"/>
              </w:rPr>
            </w:pPr>
            <w:r>
              <w:rPr>
                <w:rFonts w:hint="eastAsia" w:ascii="宋体" w:hAnsi="宋体" w:eastAsia="宋体" w:cs="宋体"/>
                <w:color w:val="000000"/>
                <w:kern w:val="0"/>
                <w:sz w:val="24"/>
                <w:szCs w:val="24"/>
              </w:rPr>
              <w:t>20</w:t>
            </w:r>
            <w:r>
              <w:rPr>
                <w:rFonts w:hint="eastAsia" w:ascii="宋体" w:hAnsi="宋体" w:eastAsia="宋体" w:cs="宋体"/>
                <w:color w:val="000000"/>
                <w:kern w:val="0"/>
                <w:sz w:val="24"/>
                <w:szCs w:val="24"/>
                <w:lang w:val="en-US" w:eastAsia="zh-CN"/>
              </w:rPr>
              <w:t>23</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lang w:val="en-US" w:eastAsia="zh-CN"/>
              </w:rPr>
              <w:t>10月20日前</w:t>
            </w:r>
          </w:p>
          <w:p>
            <w:pPr>
              <w:snapToGrid w:val="0"/>
              <w:spacing w:line="240" w:lineRule="atLeast"/>
              <w:jc w:val="center"/>
              <w:rPr>
                <w:rFonts w:hint="eastAsia" w:ascii="宋体" w:hAnsi="宋体" w:eastAsia="宋体" w:cs="宋体"/>
                <w:color w:val="000000"/>
                <w:kern w:val="0"/>
                <w:sz w:val="24"/>
                <w:szCs w:val="24"/>
                <w:lang w:val="en-US" w:eastAsia="zh-CN"/>
              </w:rPr>
            </w:pPr>
          </w:p>
        </w:tc>
        <w:tc>
          <w:tcPr>
            <w:tcW w:w="1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w:t>
            </w:r>
          </w:p>
        </w:tc>
        <w:tc>
          <w:tcPr>
            <w:tcW w:w="377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校外考生将二级甲等及以上医院近三月的体检结果（参照高等学校招生体检标准）在10月20日前寄达学院（邮寄地址见备注）</w:t>
            </w:r>
          </w:p>
        </w:tc>
      </w:tr>
    </w:tbl>
    <w:p>
      <w:pPr>
        <w:adjustRightInd w:val="0"/>
        <w:snapToGrid w:val="0"/>
        <w:spacing w:line="440" w:lineRule="exact"/>
        <w:ind w:firstLine="422" w:firstLineChars="200"/>
        <w:rPr>
          <w:rFonts w:hint="default" w:ascii="仿宋" w:hAnsi="仿宋" w:eastAsia="仿宋" w:cs="仿宋"/>
          <w:szCs w:val="21"/>
          <w:highlight w:val="none"/>
          <w:lang w:val="en-US" w:eastAsia="zh-CN"/>
        </w:rPr>
      </w:pPr>
      <w:r>
        <w:rPr>
          <w:rFonts w:hint="eastAsia" w:ascii="仿宋" w:hAnsi="仿宋" w:eastAsia="仿宋" w:cs="仿宋"/>
          <w:b/>
          <w:bCs/>
          <w:szCs w:val="21"/>
          <w:highlight w:val="none"/>
          <w:lang w:val="en-US" w:eastAsia="zh-CN"/>
        </w:rPr>
        <w:t>注：校外考生体检报告邮寄地址</w:t>
      </w:r>
      <w:r>
        <w:rPr>
          <w:rFonts w:hint="eastAsia" w:ascii="仿宋" w:hAnsi="仿宋" w:eastAsia="仿宋" w:cs="仿宋"/>
          <w:szCs w:val="21"/>
          <w:highlight w:val="none"/>
          <w:lang w:val="en-US" w:eastAsia="zh-CN"/>
        </w:rPr>
        <w:t>：浙江省杭州市钱塘区下沙高教园2号大街928号浙江理工大学马克思主义学院学工办（仅限邮政快递）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kern w:val="2"/>
          <w:sz w:val="24"/>
          <w:szCs w:val="24"/>
          <w:lang w:val="en-US" w:eastAsia="zh-CN" w:bidi="ar-SA"/>
        </w:rPr>
      </w:pPr>
    </w:p>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六、其他</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1.若申请人有出现不符合国家研究生招生相关规定的情况，则取消其录取资格。</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2.若申请人弄虚作假、违反招生规定、存在有违学术道德、专业伦理、诚实守信等方面的不当行为，一经查实，立即取消其录取资格、已入学的取消学籍，并通报申请人所在单位记入档案。</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3.被我校接收的推免生，不得再参加全国统考，否则取消其推免录取资格。</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4.拟录取的推免生，在录取当年入学报到时未能获得国家承认本科学历和学位证书者，取消入学资格。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kern w:val="2"/>
          <w:sz w:val="24"/>
          <w:szCs w:val="24"/>
          <w:lang w:val="en-US" w:eastAsia="zh-CN" w:bidi="ar-SA"/>
        </w:rPr>
      </w:pPr>
    </w:p>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学院招生工作咨询电话：</w:t>
      </w:r>
      <w:r>
        <w:rPr>
          <w:rFonts w:hint="eastAsia" w:ascii="宋体" w:hAnsi="宋体" w:eastAsia="宋体" w:cs="宋体"/>
          <w:sz w:val="24"/>
          <w:szCs w:val="24"/>
          <w:lang w:val="en-US" w:eastAsia="zh-CN"/>
        </w:rPr>
        <w:t>0571-86843579</w:t>
      </w:r>
      <w:r>
        <w:rPr>
          <w:rFonts w:hint="eastAsia" w:ascii="宋体" w:hAnsi="宋体" w:eastAsia="宋体" w:cs="宋体"/>
          <w:sz w:val="24"/>
          <w:szCs w:val="24"/>
        </w:rPr>
        <w:t>（</w:t>
      </w:r>
      <w:r>
        <w:rPr>
          <w:rFonts w:hint="eastAsia" w:ascii="宋体" w:hAnsi="宋体" w:eastAsia="宋体" w:cs="宋体"/>
          <w:sz w:val="24"/>
          <w:szCs w:val="24"/>
          <w:lang w:val="en-US" w:eastAsia="zh-CN"/>
        </w:rPr>
        <w:t>李</w:t>
      </w:r>
      <w:r>
        <w:rPr>
          <w:rFonts w:hint="eastAsia" w:ascii="宋体" w:hAnsi="宋体" w:eastAsia="宋体" w:cs="宋体"/>
          <w:sz w:val="24"/>
          <w:szCs w:val="24"/>
        </w:rPr>
        <w:t>老师）</w:t>
      </w:r>
    </w:p>
    <w:p>
      <w:pPr>
        <w:keepNext w:val="0"/>
        <w:keepLines w:val="0"/>
        <w:pageBreakBefore w:val="0"/>
        <w:widowControl w:val="0"/>
        <w:kinsoku/>
        <w:wordWrap/>
        <w:overflowPunct/>
        <w:topLinePunct w:val="0"/>
        <w:autoSpaceDE/>
        <w:autoSpaceDN/>
        <w:bidi w:val="0"/>
        <w:adjustRightInd/>
        <w:snapToGrid/>
        <w:spacing w:line="360" w:lineRule="auto"/>
        <w:ind w:firstLine="1920" w:firstLineChars="8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"mailto:zljmbt@yeah.net" </w:instrText>
      </w:r>
      <w:r>
        <w:rPr>
          <w:rFonts w:hint="eastAsia" w:ascii="宋体" w:hAnsi="宋体" w:eastAsia="宋体" w:cs="宋体"/>
          <w:sz w:val="24"/>
          <w:szCs w:val="24"/>
          <w:lang w:val="en-US" w:eastAsia="zh-CN"/>
        </w:rPr>
        <w:fldChar w:fldCharType="separate"/>
      </w:r>
      <w:r>
        <w:rPr>
          <w:rStyle w:val="12"/>
          <w:rFonts w:hint="eastAsia" w:ascii="宋体" w:hAnsi="宋体" w:eastAsia="宋体" w:cs="宋体"/>
          <w:sz w:val="24"/>
          <w:szCs w:val="24"/>
          <w:lang w:val="en-US" w:eastAsia="zh-CN"/>
        </w:rPr>
        <w:t>zljmbt@yeah.net</w:t>
      </w:r>
      <w:r>
        <w:rPr>
          <w:rFonts w:hint="eastAsia" w:ascii="宋体" w:hAnsi="宋体" w:eastAsia="宋体" w:cs="宋体"/>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1920" w:firstLineChars="800"/>
        <w:textAlignment w:val="auto"/>
        <w:rPr>
          <w:rFonts w:hint="default" w:ascii="宋体" w:hAnsi="宋体" w:eastAsia="宋体" w:cs="宋体"/>
          <w:sz w:val="24"/>
          <w:szCs w:val="24"/>
          <w:lang w:val="en-US" w:eastAsia="zh-CN"/>
        </w:rPr>
      </w:pPr>
    </w:p>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kinsoku/>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lang w:eastAsia="zh-CN"/>
        </w:rPr>
        <w:t>马克思主义</w:t>
      </w:r>
      <w:r>
        <w:rPr>
          <w:rFonts w:hint="eastAsia" w:ascii="宋体" w:hAnsi="宋体" w:eastAsia="宋体" w:cs="宋体"/>
          <w:sz w:val="24"/>
          <w:szCs w:val="24"/>
        </w:rPr>
        <w:t>学院</w:t>
      </w:r>
    </w:p>
    <w:p>
      <w:pPr>
        <w:keepNext w:val="0"/>
        <w:keepLines w:val="0"/>
        <w:pageBreakBefore w:val="0"/>
        <w:kinsoku/>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22</w:t>
      </w:r>
      <w:r>
        <w:rPr>
          <w:rFonts w:hint="eastAsia" w:ascii="宋体" w:hAnsi="宋体" w:eastAsia="宋体" w:cs="宋体"/>
          <w:sz w:val="24"/>
          <w:szCs w:val="24"/>
        </w:rPr>
        <w:t>年9月</w:t>
      </w:r>
      <w:r>
        <w:rPr>
          <w:rFonts w:hint="eastAsia" w:ascii="宋体" w:hAnsi="宋体" w:eastAsia="宋体" w:cs="宋体"/>
          <w:sz w:val="24"/>
          <w:szCs w:val="24"/>
          <w:lang w:val="en-US" w:eastAsia="zh-CN"/>
        </w:rPr>
        <w:t>25</w:t>
      </w:r>
      <w:r>
        <w:rPr>
          <w:rFonts w:hint="eastAsia" w:ascii="宋体" w:hAnsi="宋体" w:eastAsia="宋体" w:cs="宋体"/>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0ZDM5NjgyMzhjZTI2MzZmZjgzZGU4YjczMTNmNjcifQ=="/>
  </w:docVars>
  <w:rsids>
    <w:rsidRoot w:val="00FA1D49"/>
    <w:rsid w:val="00053143"/>
    <w:rsid w:val="000A2626"/>
    <w:rsid w:val="001A52DC"/>
    <w:rsid w:val="001A6955"/>
    <w:rsid w:val="001C74EE"/>
    <w:rsid w:val="00295619"/>
    <w:rsid w:val="00297377"/>
    <w:rsid w:val="002A130D"/>
    <w:rsid w:val="002A1A45"/>
    <w:rsid w:val="002E6450"/>
    <w:rsid w:val="00305C7D"/>
    <w:rsid w:val="003348E7"/>
    <w:rsid w:val="003B04A6"/>
    <w:rsid w:val="00432305"/>
    <w:rsid w:val="004327E4"/>
    <w:rsid w:val="0043651D"/>
    <w:rsid w:val="00471A0E"/>
    <w:rsid w:val="0052526D"/>
    <w:rsid w:val="00530710"/>
    <w:rsid w:val="005A34F7"/>
    <w:rsid w:val="005B332D"/>
    <w:rsid w:val="005D33BC"/>
    <w:rsid w:val="005E0E6E"/>
    <w:rsid w:val="006916F8"/>
    <w:rsid w:val="006D44F3"/>
    <w:rsid w:val="00795923"/>
    <w:rsid w:val="008C4966"/>
    <w:rsid w:val="008E54FC"/>
    <w:rsid w:val="00962D22"/>
    <w:rsid w:val="009973BE"/>
    <w:rsid w:val="00A43AD0"/>
    <w:rsid w:val="00A62F9E"/>
    <w:rsid w:val="00A669AC"/>
    <w:rsid w:val="00AB77EF"/>
    <w:rsid w:val="00CA00D9"/>
    <w:rsid w:val="00CC2986"/>
    <w:rsid w:val="00CE46ED"/>
    <w:rsid w:val="00D00A3E"/>
    <w:rsid w:val="00D07032"/>
    <w:rsid w:val="00DD0C02"/>
    <w:rsid w:val="00E12ADE"/>
    <w:rsid w:val="00E84468"/>
    <w:rsid w:val="00E87EEE"/>
    <w:rsid w:val="00EC1AB8"/>
    <w:rsid w:val="00FA1D49"/>
    <w:rsid w:val="017D428D"/>
    <w:rsid w:val="0370464D"/>
    <w:rsid w:val="061E4834"/>
    <w:rsid w:val="066700B7"/>
    <w:rsid w:val="067D0692"/>
    <w:rsid w:val="07EF3B23"/>
    <w:rsid w:val="085721BF"/>
    <w:rsid w:val="08C01BD2"/>
    <w:rsid w:val="0A23066B"/>
    <w:rsid w:val="0A2C5771"/>
    <w:rsid w:val="0A943317"/>
    <w:rsid w:val="0B293A5F"/>
    <w:rsid w:val="0C0B13B7"/>
    <w:rsid w:val="10833933"/>
    <w:rsid w:val="108756E0"/>
    <w:rsid w:val="10B822C3"/>
    <w:rsid w:val="11AA565B"/>
    <w:rsid w:val="12B44CDF"/>
    <w:rsid w:val="153B2D0D"/>
    <w:rsid w:val="16005D04"/>
    <w:rsid w:val="169E79F7"/>
    <w:rsid w:val="1AB75C56"/>
    <w:rsid w:val="1AFA45D3"/>
    <w:rsid w:val="1B4F7512"/>
    <w:rsid w:val="1B6031A6"/>
    <w:rsid w:val="1DF95513"/>
    <w:rsid w:val="1E9F2FA6"/>
    <w:rsid w:val="1EDA3596"/>
    <w:rsid w:val="21DF40A1"/>
    <w:rsid w:val="22430C24"/>
    <w:rsid w:val="225E36D4"/>
    <w:rsid w:val="234176DA"/>
    <w:rsid w:val="23FA1621"/>
    <w:rsid w:val="24DD5B8E"/>
    <w:rsid w:val="25F5515A"/>
    <w:rsid w:val="29014DE9"/>
    <w:rsid w:val="29EE2C10"/>
    <w:rsid w:val="2C8763E0"/>
    <w:rsid w:val="2CA94616"/>
    <w:rsid w:val="2D381E3E"/>
    <w:rsid w:val="2DD6569E"/>
    <w:rsid w:val="2E26353A"/>
    <w:rsid w:val="304171B1"/>
    <w:rsid w:val="30470360"/>
    <w:rsid w:val="308E5A3F"/>
    <w:rsid w:val="35505F08"/>
    <w:rsid w:val="368F480F"/>
    <w:rsid w:val="37A373D4"/>
    <w:rsid w:val="38EB6C68"/>
    <w:rsid w:val="3A103EB8"/>
    <w:rsid w:val="3AA74D59"/>
    <w:rsid w:val="3B8F75D9"/>
    <w:rsid w:val="3C355E58"/>
    <w:rsid w:val="3D140FFD"/>
    <w:rsid w:val="3D204BD8"/>
    <w:rsid w:val="401F7DCF"/>
    <w:rsid w:val="42426BD9"/>
    <w:rsid w:val="42F205FF"/>
    <w:rsid w:val="43317379"/>
    <w:rsid w:val="44FA6BE7"/>
    <w:rsid w:val="458B3FA4"/>
    <w:rsid w:val="49C56A6D"/>
    <w:rsid w:val="4AEE78FE"/>
    <w:rsid w:val="4C207F8B"/>
    <w:rsid w:val="4C745850"/>
    <w:rsid w:val="4DFD5E1A"/>
    <w:rsid w:val="4E8D72F8"/>
    <w:rsid w:val="4F6665FD"/>
    <w:rsid w:val="501E6C41"/>
    <w:rsid w:val="527A416D"/>
    <w:rsid w:val="53113416"/>
    <w:rsid w:val="537B019D"/>
    <w:rsid w:val="551A587F"/>
    <w:rsid w:val="55671EDA"/>
    <w:rsid w:val="561C59F1"/>
    <w:rsid w:val="5643074C"/>
    <w:rsid w:val="58B461D2"/>
    <w:rsid w:val="598A113A"/>
    <w:rsid w:val="5AEC309D"/>
    <w:rsid w:val="5B725506"/>
    <w:rsid w:val="5BFF0CFE"/>
    <w:rsid w:val="5D1458EA"/>
    <w:rsid w:val="5D434F00"/>
    <w:rsid w:val="5D885401"/>
    <w:rsid w:val="5E084D23"/>
    <w:rsid w:val="61045C75"/>
    <w:rsid w:val="63072F03"/>
    <w:rsid w:val="63A70B3A"/>
    <w:rsid w:val="644730B2"/>
    <w:rsid w:val="65080E4C"/>
    <w:rsid w:val="654F76B4"/>
    <w:rsid w:val="67615A02"/>
    <w:rsid w:val="67D8500F"/>
    <w:rsid w:val="68210EBB"/>
    <w:rsid w:val="6A4E61B3"/>
    <w:rsid w:val="6BC229B5"/>
    <w:rsid w:val="6D916799"/>
    <w:rsid w:val="6DEF44A3"/>
    <w:rsid w:val="6F653D83"/>
    <w:rsid w:val="73FD323D"/>
    <w:rsid w:val="74604B19"/>
    <w:rsid w:val="758A0C51"/>
    <w:rsid w:val="77E52734"/>
    <w:rsid w:val="794227FD"/>
    <w:rsid w:val="797A7E72"/>
    <w:rsid w:val="7C5C703D"/>
    <w:rsid w:val="7CC43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9"/>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8"/>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Hyperlink"/>
    <w:basedOn w:val="10"/>
    <w:semiHidden/>
    <w:unhideWhenUsed/>
    <w:qFormat/>
    <w:uiPriority w:val="99"/>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页眉 Char"/>
    <w:basedOn w:val="10"/>
    <w:link w:val="5"/>
    <w:qFormat/>
    <w:uiPriority w:val="99"/>
    <w:rPr>
      <w:sz w:val="18"/>
      <w:szCs w:val="18"/>
    </w:rPr>
  </w:style>
  <w:style w:type="character" w:customStyle="1" w:styleId="15">
    <w:name w:val="页脚 Char"/>
    <w:basedOn w:val="10"/>
    <w:link w:val="4"/>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批注文字 Char"/>
    <w:basedOn w:val="10"/>
    <w:link w:val="2"/>
    <w:semiHidden/>
    <w:qFormat/>
    <w:uiPriority w:val="99"/>
  </w:style>
  <w:style w:type="character" w:customStyle="1" w:styleId="18">
    <w:name w:val="批注主题 Char"/>
    <w:basedOn w:val="17"/>
    <w:link w:val="7"/>
    <w:semiHidden/>
    <w:qFormat/>
    <w:uiPriority w:val="99"/>
    <w:rPr>
      <w:b/>
      <w:bCs/>
    </w:rPr>
  </w:style>
  <w:style w:type="character" w:customStyle="1" w:styleId="19">
    <w:name w:val="批注框文本 Char"/>
    <w:basedOn w:val="10"/>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1065</Words>
  <Characters>1156</Characters>
  <Lines>6</Lines>
  <Paragraphs>1</Paragraphs>
  <TotalTime>0</TotalTime>
  <ScaleCrop>false</ScaleCrop>
  <LinksUpToDate>false</LinksUpToDate>
  <CharactersWithSpaces>1161</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2019-09-19T06:11:00Z</dcterms:created>
  <dc:creator>谢示元</dc:creator>
  <cp:lastModifiedBy>重塑</cp:lastModifiedBy>
  <cp:lastPrinted>2023-09-25T01:47:00Z</cp:lastPrinted>
  <dcterms:modified xsi:type="dcterms:W3CDTF">2023-09-27T10:04:35Z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1A0ABCF2893047FEBE56C50A86496718</vt:lpwstr>
  </property>
</Properties>
</file>